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7E21D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2023/2024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50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1"/>
        <w:gridCol w:w="2883"/>
        <w:gridCol w:w="1895"/>
        <w:gridCol w:w="2345"/>
      </w:tblGrid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1633" w:type="pct"/>
            <w:shd w:val="clear" w:color="auto" w:fill="FFFFFF"/>
          </w:tcPr>
          <w:p w:rsidR="00FE20C2" w:rsidRDefault="00FE20C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Casimir Pulaski</w:t>
            </w:r>
            <w:r w:rsidR="007D649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Radom                      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University </w:t>
            </w:r>
          </w:p>
          <w:p w:rsidR="00D42F59" w:rsidRPr="006C4C8A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33" w:type="pct"/>
            <w:shd w:val="clear" w:color="auto" w:fill="FFFFFF"/>
          </w:tcPr>
          <w:p w:rsidR="007967A9" w:rsidRPr="005E466D" w:rsidRDefault="00A8767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RADOM01</w:t>
            </w:r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472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633" w:type="pct"/>
            <w:shd w:val="clear" w:color="auto" w:fill="FFFFFF"/>
          </w:tcPr>
          <w:p w:rsid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29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,</w:t>
            </w: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Malczewskiego</w:t>
            </w:r>
            <w:proofErr w:type="spellEnd"/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str.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:rsidR="00F54411" w:rsidRP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26-600 </w:t>
            </w:r>
            <w:smartTag w:uri="urn:schemas-microsoft-com:office:smarttags" w:element="place">
              <w:smartTag w:uri="urn:schemas-microsoft-com:office:smarttags" w:element="City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  <w:r w:rsid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,</w:t>
              </w:r>
              <w:r w:rsidRP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Poland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t xml:space="preserve">Contact person </w:t>
            </w: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1633" w:type="pct"/>
            <w:shd w:val="clear" w:color="auto" w:fill="FFFFFF"/>
          </w:tcPr>
          <w:p w:rsidR="007967A9" w:rsidRPr="00C95846" w:rsidRDefault="00210228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Dą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browska</w:t>
            </w:r>
          </w:p>
          <w:p w:rsidR="00C95846" w:rsidRDefault="00C307AA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tional Office 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005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</w:p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e-mail / phone</w:t>
            </w:r>
          </w:p>
        </w:tc>
        <w:tc>
          <w:tcPr>
            <w:tcW w:w="1322" w:type="pct"/>
            <w:shd w:val="clear" w:color="auto" w:fill="FFFFFF"/>
          </w:tcPr>
          <w:p w:rsidR="007967A9" w:rsidRDefault="001517D8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7" w:history="1">
              <w:r w:rsidR="00C95846" w:rsidRPr="00202032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a.dabrowska@uthrad.pl</w:t>
              </w:r>
            </w:hyperlink>
          </w:p>
          <w:p w:rsid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tel : +48 48 361 70 74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F8532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633" w:type="pct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22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</w:p>
    <w:p w:rsidR="005A1D32" w:rsidRP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 xml:space="preserve">from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  <w:r w:rsidRPr="00913B85">
        <w:rPr>
          <w:rFonts w:ascii="Verdana" w:hAnsi="Verdana" w:cs="Calibri"/>
          <w:b/>
          <w:lang w:val="en-GB"/>
        </w:rPr>
        <w:tab/>
        <w:t>till</w:t>
      </w:r>
      <w:r w:rsidR="002D70EE" w:rsidRPr="00913B85">
        <w:rPr>
          <w:rFonts w:ascii="Verdana" w:hAnsi="Verdana" w:cs="Calibri"/>
          <w:b/>
          <w:lang w:val="en-GB"/>
        </w:rPr>
        <w:t xml:space="preserve">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</w:p>
    <w:p w:rsidR="009E6FCD" w:rsidRPr="00913B85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>Duration (days): ………………….</w:t>
      </w:r>
      <w:r w:rsidR="00DA7799" w:rsidRPr="00913B85">
        <w:rPr>
          <w:rFonts w:ascii="Verdana" w:hAnsi="Verdana" w:cs="Calibri"/>
          <w:b/>
          <w:lang w:val="en-GB"/>
        </w:rPr>
        <w:t xml:space="preserve"> 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Odwoanieprzypisukocowego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Odwoanieprzypisukocowego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Pr="003B12A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578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Prof.</w:t>
            </w:r>
            <w:proofErr w:type="spellEnd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Waldemar</w:t>
            </w:r>
            <w:proofErr w:type="spellEnd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Nowakowski</w:t>
            </w:r>
            <w:proofErr w:type="spellEnd"/>
            <w:r w:rsidR="003B12AF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– Deputy Rector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D8" w:rsidRDefault="001517D8">
      <w:r>
        <w:separator/>
      </w:r>
    </w:p>
  </w:endnote>
  <w:endnote w:type="continuationSeparator" w:id="0">
    <w:p w:rsidR="001517D8" w:rsidRDefault="001517D8">
      <w:r>
        <w:continuationSeparator/>
      </w:r>
    </w:p>
  </w:endnote>
  <w:endnote w:id="1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Tekstprzypisukocowego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ipercz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Tekstprzypisukocowego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Odwoanieprzypisukocowego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D8" w:rsidRDefault="001517D8">
      <w:r>
        <w:separator/>
      </w:r>
    </w:p>
  </w:footnote>
  <w:footnote w:type="continuationSeparator" w:id="0">
    <w:p w:rsidR="001517D8" w:rsidRDefault="0015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B6735A" w:rsidRDefault="00D42451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pl-PL" w:eastAsia="pl-PL"/>
      </w:rPr>
      <w:drawing>
        <wp:inline distT="0" distB="0" distL="0" distR="0" wp14:anchorId="2DD18F0B" wp14:editId="5B697768">
          <wp:extent cx="3335020" cy="7435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0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E8AE16F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80CC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F9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808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78A6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9624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C9B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DCB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EA97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4768DD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C63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F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B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3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6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5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1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50C04C3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47E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AD6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A0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7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1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512C40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217"/>
    <w:rsid w:val="000B538B"/>
    <w:rsid w:val="000B6149"/>
    <w:rsid w:val="000B62F1"/>
    <w:rsid w:val="000B6F98"/>
    <w:rsid w:val="000B6FE5"/>
    <w:rsid w:val="000C120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F7"/>
    <w:rsid w:val="00120E8D"/>
    <w:rsid w:val="00121ECE"/>
    <w:rsid w:val="00122475"/>
    <w:rsid w:val="00123225"/>
    <w:rsid w:val="00123F1B"/>
    <w:rsid w:val="00124689"/>
    <w:rsid w:val="001251BA"/>
    <w:rsid w:val="00125786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7D8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63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228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2A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0DA1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C4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513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4C8A"/>
    <w:rsid w:val="006C4D03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77"/>
    <w:rsid w:val="007D4427"/>
    <w:rsid w:val="007D46C5"/>
    <w:rsid w:val="007D4F1B"/>
    <w:rsid w:val="007D5385"/>
    <w:rsid w:val="007D649B"/>
    <w:rsid w:val="007D6641"/>
    <w:rsid w:val="007D669D"/>
    <w:rsid w:val="007D78D3"/>
    <w:rsid w:val="007E0B89"/>
    <w:rsid w:val="007E1AA2"/>
    <w:rsid w:val="007E21DA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07EBA"/>
    <w:rsid w:val="00812B27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A34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3B85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CB7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F6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8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676"/>
    <w:rsid w:val="00A8784C"/>
    <w:rsid w:val="00A87B8B"/>
    <w:rsid w:val="00A87C4F"/>
    <w:rsid w:val="00A912C5"/>
    <w:rsid w:val="00A91321"/>
    <w:rsid w:val="00A92BAE"/>
    <w:rsid w:val="00A941CF"/>
    <w:rsid w:val="00A94D3C"/>
    <w:rsid w:val="00A95EB6"/>
    <w:rsid w:val="00A9607B"/>
    <w:rsid w:val="00A969E4"/>
    <w:rsid w:val="00AA02E9"/>
    <w:rsid w:val="00AA0AF4"/>
    <w:rsid w:val="00AA1D2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6C3"/>
    <w:rsid w:val="00B47FF2"/>
    <w:rsid w:val="00B51966"/>
    <w:rsid w:val="00B534B8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376C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C7CC5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1C4"/>
    <w:rsid w:val="00C16D3A"/>
    <w:rsid w:val="00C17AB2"/>
    <w:rsid w:val="00C225B2"/>
    <w:rsid w:val="00C23AD9"/>
    <w:rsid w:val="00C24534"/>
    <w:rsid w:val="00C25E5D"/>
    <w:rsid w:val="00C27622"/>
    <w:rsid w:val="00C3020A"/>
    <w:rsid w:val="00C307A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923"/>
    <w:rsid w:val="00C93A20"/>
    <w:rsid w:val="00C945E7"/>
    <w:rsid w:val="00C94CFF"/>
    <w:rsid w:val="00C958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451"/>
    <w:rsid w:val="00D42F5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47"/>
    <w:rsid w:val="00DD4E5E"/>
    <w:rsid w:val="00DE1974"/>
    <w:rsid w:val="00DE1B1A"/>
    <w:rsid w:val="00DE3EE8"/>
    <w:rsid w:val="00DE59BA"/>
    <w:rsid w:val="00DE5FA4"/>
    <w:rsid w:val="00DE7B28"/>
    <w:rsid w:val="00DF1964"/>
    <w:rsid w:val="00DF23A0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AE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BBC"/>
    <w:rsid w:val="00EB2FA2"/>
    <w:rsid w:val="00EB36DA"/>
    <w:rsid w:val="00EB72FE"/>
    <w:rsid w:val="00EC03D5"/>
    <w:rsid w:val="00EC050F"/>
    <w:rsid w:val="00EC15C9"/>
    <w:rsid w:val="00EC2511"/>
    <w:rsid w:val="00EC3008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255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4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411"/>
    <w:rsid w:val="00F54C1B"/>
    <w:rsid w:val="00F55526"/>
    <w:rsid w:val="00F56B51"/>
    <w:rsid w:val="00F62D7B"/>
    <w:rsid w:val="00F644F5"/>
    <w:rsid w:val="00F6613D"/>
    <w:rsid w:val="00F66C29"/>
    <w:rsid w:val="00F66FA2"/>
    <w:rsid w:val="00F6725B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0C2"/>
    <w:rsid w:val="00FE25ED"/>
    <w:rsid w:val="00FE262D"/>
    <w:rsid w:val="00FE3343"/>
    <w:rsid w:val="00FF0871"/>
    <w:rsid w:val="00FF0F95"/>
    <w:rsid w:val="00FF3118"/>
    <w:rsid w:val="00FF3598"/>
    <w:rsid w:val="00FF59A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00C38-A4DA-4E52-9834-DBEF762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dabrowska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H\Desktop\teaching-programme-STA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teaching-programme-STA6</Template>
  <TotalTime>0</TotalTime>
  <Pages>4</Pages>
  <Words>426</Words>
  <Characters>2561</Characters>
  <Application>Microsoft Office Word</Application>
  <DocSecurity>0</DocSecurity>
  <PresentationFormat>Microsoft Word 11.0</PresentationFormat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2982</CharactersWithSpaces>
  <SharedDoc>false</SharedDoc>
  <HLinks>
    <vt:vector size="30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mailto:a.dabrowska@uthrad.pl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subject/>
  <dc:creator>UTH</dc:creator>
  <cp:keywords>EL4</cp:keywords>
  <cp:lastModifiedBy>DWZ</cp:lastModifiedBy>
  <cp:revision>2</cp:revision>
  <cp:lastPrinted>2013-11-06T07:46:00Z</cp:lastPrinted>
  <dcterms:created xsi:type="dcterms:W3CDTF">2024-04-23T08:42:00Z</dcterms:created>
  <dcterms:modified xsi:type="dcterms:W3CDTF">2024-04-23T08:42:00Z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