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1166B5" w:rsidRDefault="0015507D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:rsidR="007A4430" w:rsidRDefault="007A4430" w:rsidP="006D60EC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r w:rsidR="00402D5C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2024/2025</w:t>
      </w:r>
      <w:bookmarkStart w:id="0" w:name="_GoBack"/>
      <w:bookmarkEnd w:id="0"/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474B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</w:p>
    <w:tbl>
      <w:tblPr>
        <w:tblW w:w="509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21"/>
        <w:gridCol w:w="2883"/>
        <w:gridCol w:w="1895"/>
        <w:gridCol w:w="2345"/>
      </w:tblGrid>
      <w:tr w:rsidR="007967A9" w:rsidRPr="005E466D" w:rsidTr="00C95846">
        <w:trPr>
          <w:trHeight w:val="314"/>
        </w:trPr>
        <w:tc>
          <w:tcPr>
            <w:tcW w:w="1040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1633" w:type="pct"/>
            <w:shd w:val="clear" w:color="auto" w:fill="FFFFFF"/>
          </w:tcPr>
          <w:p w:rsidR="00FE20C2" w:rsidRDefault="00FE20C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Casimir Pulaski</w:t>
            </w:r>
            <w:r w:rsidR="007D649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Radom                       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University </w:t>
            </w:r>
          </w:p>
          <w:p w:rsidR="00D42F59" w:rsidRPr="006C4C8A" w:rsidRDefault="00D42F5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005" w:type="pct"/>
            <w:shd w:val="clear" w:color="auto" w:fill="FFFFFF"/>
          </w:tcPr>
          <w:p w:rsidR="00F8532D" w:rsidRPr="00782942" w:rsidRDefault="00F8532D" w:rsidP="00F8532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F8532D" w:rsidP="00F853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322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C95846">
        <w:trPr>
          <w:trHeight w:val="314"/>
        </w:trPr>
        <w:tc>
          <w:tcPr>
            <w:tcW w:w="1040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633" w:type="pct"/>
            <w:shd w:val="clear" w:color="auto" w:fill="FFFFFF"/>
          </w:tcPr>
          <w:p w:rsidR="007967A9" w:rsidRPr="005E466D" w:rsidRDefault="00A8767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RADOM01</w:t>
            </w:r>
          </w:p>
        </w:tc>
        <w:tc>
          <w:tcPr>
            <w:tcW w:w="1005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1322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C95846">
        <w:trPr>
          <w:trHeight w:val="472"/>
        </w:trPr>
        <w:tc>
          <w:tcPr>
            <w:tcW w:w="1040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633" w:type="pct"/>
            <w:shd w:val="clear" w:color="auto" w:fill="FFFFFF"/>
          </w:tcPr>
          <w:p w:rsidR="00B534B8" w:rsidRDefault="00F54411" w:rsidP="00B534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29</w:t>
            </w:r>
            <w:r w:rsid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,</w:t>
            </w:r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Malczewskiego</w:t>
            </w:r>
            <w:proofErr w:type="spellEnd"/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str.</w:t>
            </w:r>
            <w:r w:rsid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</w:p>
          <w:p w:rsidR="00F54411" w:rsidRPr="00B534B8" w:rsidRDefault="00F54411" w:rsidP="00B534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34B8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26-600 </w:t>
            </w:r>
            <w:smartTag w:uri="urn:schemas-microsoft-com:office:smarttags" w:element="place">
              <w:smartTag w:uri="urn:schemas-microsoft-com:office:smarttags" w:element="City">
                <w:r w:rsidRPr="00B534B8">
                  <w:rPr>
                    <w:rFonts w:ascii="Verdana" w:hAnsi="Verdana" w:cs="Arial"/>
                    <w:b/>
                    <w:color w:val="002060"/>
                    <w:sz w:val="16"/>
                    <w:szCs w:val="16"/>
                    <w:lang w:val="en-GB"/>
                  </w:rPr>
                  <w:t>Radom</w:t>
                </w:r>
              </w:smartTag>
              <w:r w:rsidR="00B534B8">
                <w:rPr>
                  <w:rFonts w:ascii="Verdana" w:hAnsi="Verdana" w:cs="Arial"/>
                  <w:b/>
                  <w:color w:val="002060"/>
                  <w:sz w:val="16"/>
                  <w:szCs w:val="16"/>
                  <w:lang w:val="en-GB"/>
                </w:rPr>
                <w:t>,</w:t>
              </w:r>
              <w:r w:rsidRPr="00B534B8">
                <w:rPr>
                  <w:rFonts w:ascii="Verdana" w:hAnsi="Verdana" w:cs="Arial"/>
                  <w:b/>
                  <w:color w:val="002060"/>
                  <w:sz w:val="16"/>
                  <w:szCs w:val="16"/>
                  <w:lang w:val="en-GB"/>
                </w:rPr>
                <w:t xml:space="preserve"> </w:t>
              </w:r>
              <w:smartTag w:uri="urn:schemas-microsoft-com:office:smarttags" w:element="country-region">
                <w:r w:rsidRPr="00B534B8">
                  <w:rPr>
                    <w:rFonts w:ascii="Verdana" w:hAnsi="Verdana" w:cs="Arial"/>
                    <w:b/>
                    <w:color w:val="002060"/>
                    <w:sz w:val="16"/>
                    <w:szCs w:val="16"/>
                    <w:lang w:val="en-GB"/>
                  </w:rPr>
                  <w:t>Poland</w:t>
                </w:r>
              </w:smartTag>
            </w:smartTag>
          </w:p>
        </w:tc>
        <w:tc>
          <w:tcPr>
            <w:tcW w:w="1005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1322" w:type="pct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C95846">
        <w:trPr>
          <w:trHeight w:val="811"/>
        </w:trPr>
        <w:tc>
          <w:tcPr>
            <w:tcW w:w="1040" w:type="pct"/>
            <w:shd w:val="clear" w:color="auto" w:fill="FFFFFF"/>
          </w:tcPr>
          <w:p w:rsidR="007967A9" w:rsidRPr="00C9584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95846">
              <w:rPr>
                <w:rFonts w:ascii="Verdana" w:hAnsi="Verdana" w:cs="Arial"/>
                <w:sz w:val="16"/>
                <w:szCs w:val="16"/>
                <w:lang w:val="en-GB"/>
              </w:rPr>
              <w:t xml:space="preserve">Contact person </w:t>
            </w:r>
            <w:r w:rsidRPr="00C95846">
              <w:rPr>
                <w:rFonts w:ascii="Verdana" w:hAnsi="Verdana" w:cs="Arial"/>
                <w:sz w:val="16"/>
                <w:szCs w:val="16"/>
                <w:lang w:val="en-GB"/>
              </w:rPr>
              <w:br/>
              <w:t>name and position</w:t>
            </w:r>
          </w:p>
        </w:tc>
        <w:tc>
          <w:tcPr>
            <w:tcW w:w="1633" w:type="pct"/>
            <w:shd w:val="clear" w:color="auto" w:fill="FFFFFF"/>
          </w:tcPr>
          <w:p w:rsidR="007967A9" w:rsidRPr="00C95846" w:rsidRDefault="00210228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Agnieszka Dą</w:t>
            </w:r>
            <w:r w:rsidR="00C95846"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browska</w:t>
            </w:r>
          </w:p>
          <w:p w:rsidR="00C95846" w:rsidRDefault="00C307AA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Head of Inter</w:t>
            </w:r>
            <w:r w:rsidR="00C95846"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n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</w:t>
            </w:r>
            <w:r w:rsidR="00C95846"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tional Office </w:t>
            </w:r>
          </w:p>
          <w:p w:rsidR="00C95846" w:rsidRPr="00C95846" w:rsidRDefault="00C95846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C95846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Erasmus+ Coordinator</w:t>
            </w:r>
          </w:p>
        </w:tc>
        <w:tc>
          <w:tcPr>
            <w:tcW w:w="1005" w:type="pct"/>
            <w:shd w:val="clear" w:color="auto" w:fill="FFFFFF"/>
          </w:tcPr>
          <w:p w:rsidR="007967A9" w:rsidRPr="00C95846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C95846">
              <w:rPr>
                <w:rFonts w:ascii="Verdana" w:hAnsi="Verdana" w:cs="Arial"/>
                <w:sz w:val="16"/>
                <w:szCs w:val="16"/>
                <w:lang w:val="fr-BE"/>
              </w:rPr>
              <w:t>Contact person</w:t>
            </w:r>
          </w:p>
          <w:p w:rsidR="007967A9" w:rsidRPr="00C95846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  <w:r w:rsidRPr="00C95846">
              <w:rPr>
                <w:rFonts w:ascii="Verdana" w:hAnsi="Verdana" w:cs="Arial"/>
                <w:sz w:val="16"/>
                <w:szCs w:val="16"/>
                <w:lang w:val="fr-BE"/>
              </w:rPr>
              <w:t>e-mail / phone</w:t>
            </w:r>
          </w:p>
        </w:tc>
        <w:tc>
          <w:tcPr>
            <w:tcW w:w="1322" w:type="pct"/>
            <w:shd w:val="clear" w:color="auto" w:fill="FFFFFF"/>
          </w:tcPr>
          <w:p w:rsidR="007967A9" w:rsidRDefault="009F3D9A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7" w:history="1">
              <w:r w:rsidR="00C95846" w:rsidRPr="00202032">
                <w:rPr>
                  <w:rStyle w:val="Hipercze"/>
                  <w:rFonts w:ascii="Verdana" w:hAnsi="Verdana" w:cs="Arial"/>
                  <w:b/>
                  <w:sz w:val="16"/>
                  <w:szCs w:val="16"/>
                  <w:lang w:val="fr-BE"/>
                </w:rPr>
                <w:t>a.dabrowska@uthrad.pl</w:t>
              </w:r>
            </w:hyperlink>
          </w:p>
          <w:p w:rsidR="00C95846" w:rsidRDefault="00C95846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tel : +48 48 361 70 74</w:t>
            </w:r>
          </w:p>
          <w:p w:rsidR="00C95846" w:rsidRPr="00C95846" w:rsidRDefault="00C95846" w:rsidP="00C9584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</w:tc>
      </w:tr>
      <w:tr w:rsidR="00F8532D" w:rsidRPr="00F8532D" w:rsidTr="00C95846">
        <w:trPr>
          <w:trHeight w:val="811"/>
        </w:trPr>
        <w:tc>
          <w:tcPr>
            <w:tcW w:w="1040" w:type="pct"/>
            <w:shd w:val="clear" w:color="auto" w:fill="FFFFFF"/>
          </w:tcPr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F8532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633" w:type="pct"/>
            <w:shd w:val="clear" w:color="auto" w:fill="FFFFFF"/>
          </w:tcPr>
          <w:p w:rsidR="00F8532D" w:rsidRPr="005E466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005" w:type="pct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322" w:type="pct"/>
            <w:shd w:val="clear" w:color="auto" w:fill="FFFFFF"/>
          </w:tcPr>
          <w:p w:rsidR="00F8532D" w:rsidRPr="00F8532D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350"/>
        <w:gridCol w:w="2048"/>
        <w:gridCol w:w="2175"/>
      </w:tblGrid>
      <w:tr w:rsidR="00A75662" w:rsidRPr="007673FA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107B17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107B17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107B17"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:rsidR="007967A9" w:rsidRPr="0078294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782942" w:rsidRDefault="00EF398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:rsidR="007967A9" w:rsidRPr="00EF398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7967A9" w:rsidRPr="00EF398E" w:rsidRDefault="007967A9" w:rsidP="007967A9">
      <w:pPr>
        <w:pStyle w:val="Text4"/>
        <w:ind w:left="0"/>
        <w:rPr>
          <w:lang w:val="fr-BE"/>
        </w:rPr>
      </w:pPr>
    </w:p>
    <w:p w:rsidR="007967A9" w:rsidRPr="00EF398E" w:rsidRDefault="007967A9" w:rsidP="007967A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 xml:space="preserve">.  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913B85" w:rsidRDefault="005D512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82942">
        <w:rPr>
          <w:rFonts w:ascii="Verdana" w:hAnsi="Verdana" w:cs="Calibri"/>
          <w:lang w:val="en-GB"/>
        </w:rPr>
        <w:t>Planned</w:t>
      </w:r>
      <w:r w:rsidR="00A75662" w:rsidRPr="00782942">
        <w:rPr>
          <w:rFonts w:ascii="Verdana" w:hAnsi="Verdana" w:cs="Calibri"/>
          <w:lang w:val="en-GB"/>
        </w:rPr>
        <w:t xml:space="preserve"> period of the teaching</w:t>
      </w:r>
      <w:r w:rsidR="00A75662" w:rsidRPr="00C80C0A">
        <w:rPr>
          <w:rFonts w:ascii="Verdana" w:hAnsi="Verdana" w:cs="Calibri"/>
          <w:color w:val="FF0000"/>
          <w:lang w:val="en-GB"/>
        </w:rPr>
        <w:t xml:space="preserve"> </w:t>
      </w:r>
      <w:r w:rsidR="00782942" w:rsidRPr="00782942">
        <w:rPr>
          <w:rFonts w:ascii="Verdana" w:hAnsi="Verdana" w:cs="Calibri"/>
          <w:lang w:val="en-GB"/>
        </w:rPr>
        <w:t>activity</w:t>
      </w:r>
      <w:r w:rsidR="00A75662" w:rsidRPr="00BB7256">
        <w:rPr>
          <w:rFonts w:ascii="Verdana" w:hAnsi="Verdana" w:cs="Calibri"/>
          <w:lang w:val="en-GB"/>
        </w:rPr>
        <w:t xml:space="preserve">: </w:t>
      </w:r>
    </w:p>
    <w:p w:rsidR="005A1D32" w:rsidRPr="00913B85" w:rsidRDefault="005D512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 w:rsidRPr="00913B85">
        <w:rPr>
          <w:rFonts w:ascii="Verdana" w:hAnsi="Verdana" w:cs="Calibri"/>
          <w:b/>
          <w:lang w:val="en-GB"/>
        </w:rPr>
        <w:t xml:space="preserve">from </w:t>
      </w:r>
      <w:r w:rsidRPr="00913B85">
        <w:rPr>
          <w:rFonts w:ascii="Verdana" w:hAnsi="Verdana" w:cs="Calibri"/>
          <w:b/>
          <w:i/>
          <w:lang w:val="en-GB"/>
        </w:rPr>
        <w:t>[day/month/year]</w:t>
      </w:r>
      <w:r w:rsidRPr="00913B85">
        <w:rPr>
          <w:rFonts w:ascii="Verdana" w:hAnsi="Verdana" w:cs="Calibri"/>
          <w:b/>
          <w:lang w:val="en-GB"/>
        </w:rPr>
        <w:tab/>
        <w:t>till</w:t>
      </w:r>
      <w:r w:rsidR="002D70EE" w:rsidRPr="00913B85">
        <w:rPr>
          <w:rFonts w:ascii="Verdana" w:hAnsi="Verdana" w:cs="Calibri"/>
          <w:b/>
          <w:lang w:val="en-GB"/>
        </w:rPr>
        <w:t xml:space="preserve"> </w:t>
      </w:r>
      <w:r w:rsidRPr="00913B85">
        <w:rPr>
          <w:rFonts w:ascii="Verdana" w:hAnsi="Verdana" w:cs="Calibri"/>
          <w:b/>
          <w:i/>
          <w:lang w:val="en-GB"/>
        </w:rPr>
        <w:t>[day/month/year]</w:t>
      </w:r>
    </w:p>
    <w:p w:rsidR="009E6FCD" w:rsidRPr="00913B85" w:rsidRDefault="005E466D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 w:rsidRPr="00913B85">
        <w:rPr>
          <w:rFonts w:ascii="Verdana" w:hAnsi="Verdana" w:cs="Calibri"/>
          <w:b/>
          <w:lang w:val="en-GB"/>
        </w:rPr>
        <w:t>Duration (days): ………………….</w:t>
      </w:r>
      <w:r w:rsidR="00DA7799" w:rsidRPr="00913B85">
        <w:rPr>
          <w:rFonts w:ascii="Verdana" w:hAnsi="Verdana" w:cs="Calibri"/>
          <w:b/>
          <w:lang w:val="en-GB"/>
        </w:rPr>
        <w:t xml:space="preserve"> </w:t>
      </w:r>
    </w:p>
    <w:p w:rsidR="009E6FCD" w:rsidRDefault="009E6FCD" w:rsidP="009E6FCD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:rsidR="009E6FCD" w:rsidRDefault="009E6FCD" w:rsidP="009E6FCD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:rsidR="00377526" w:rsidRDefault="005E466D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Subject </w:t>
      </w:r>
      <w:r w:rsidR="00E4376B">
        <w:rPr>
          <w:rFonts w:ascii="Verdana" w:hAnsi="Verdana" w:cs="Calibri"/>
          <w:lang w:val="en-GB"/>
        </w:rPr>
        <w:t>field</w:t>
      </w:r>
      <w:r w:rsidR="00377526">
        <w:rPr>
          <w:rStyle w:val="Odwoanieprzypisukocowego"/>
          <w:rFonts w:ascii="Verdana" w:hAnsi="Verdana" w:cs="Calibri"/>
          <w:lang w:val="en-GB"/>
        </w:rPr>
        <w:endnoteReference w:id="6"/>
      </w:r>
      <w:r w:rsidR="00377526">
        <w:rPr>
          <w:rFonts w:ascii="Verdana" w:hAnsi="Verdana" w:cs="Calibri"/>
          <w:lang w:val="en-GB"/>
        </w:rPr>
        <w:t>: ………………….</w:t>
      </w:r>
    </w:p>
    <w:p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en-GB"/>
        </w:rPr>
      </w:pPr>
      <w:r>
        <w:rPr>
          <w:rFonts w:ascii="Verdana" w:hAnsi="Verdana" w:cs="Calibri"/>
          <w:lang w:val="en-GB"/>
        </w:rPr>
        <w:t xml:space="preserve">Level: Short cycle </w:t>
      </w:r>
      <w:r w:rsidRPr="008D4337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Bachelor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first cycle (EQF level 6)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Master </w:t>
      </w:r>
      <w:r w:rsidRPr="008D4337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lang w:val="en-GB"/>
        </w:rPr>
        <w:t xml:space="preserve">; Doctoral </w:t>
      </w:r>
      <w:r w:rsidRPr="008D4337">
        <w:rPr>
          <w:rFonts w:ascii="Verdana" w:hAnsi="Verdana"/>
          <w:sz w:val="16"/>
          <w:szCs w:val="16"/>
          <w:lang w:val="en-GB"/>
        </w:rPr>
        <w:t>or equivalent third cycle (EQF level 8)</w:t>
      </w:r>
      <w:r>
        <w:rPr>
          <w:rFonts w:ascii="Verdana" w:hAnsi="Verdana" w:cs="Calibri"/>
          <w:lang w:val="en-GB"/>
        </w:rPr>
        <w:t xml:space="preserve"> </w:t>
      </w:r>
      <w:r w:rsidRPr="00174FC4">
        <w:rPr>
          <w:rFonts w:ascii="Verdana" w:hAnsi="Verdana" w:cs="Calibri"/>
          <w:sz w:val="28"/>
          <w:szCs w:val="28"/>
          <w:lang w:val="en-GB"/>
        </w:rPr>
        <w:t>□</w:t>
      </w:r>
    </w:p>
    <w:p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hours: 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E152D3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806147">
              <w:rPr>
                <w:rFonts w:ascii="Verdana" w:hAnsi="Verdana" w:cs="Calibri"/>
                <w:b/>
                <w:sz w:val="20"/>
                <w:lang w:val="en-GB"/>
              </w:rPr>
              <w:t xml:space="preserve">both for the institutions involved and for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teacher):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Tr="00107B17">
        <w:trPr>
          <w:jc w:val="center"/>
        </w:trPr>
        <w:tc>
          <w:tcPr>
            <w:tcW w:w="8763" w:type="dxa"/>
            <w:shd w:val="clear" w:color="auto" w:fill="FFFFFF"/>
          </w:tcPr>
          <w:p w:rsidR="00377526" w:rsidRPr="00660DEA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 (not limited to the number of students concerned):</w:t>
            </w: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377526" w:rsidRDefault="00377526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>
        <w:rPr>
          <w:rStyle w:val="Odwoanieprzypisukocowego"/>
          <w:rFonts w:ascii="Verdana" w:hAnsi="Verdana" w:cs="Calibri"/>
          <w:sz w:val="20"/>
          <w:lang w:val="en-GB"/>
        </w:rPr>
        <w:endnoteReference w:id="7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:rsidR="00377526" w:rsidRDefault="00377526" w:rsidP="00DE1974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teacher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p w:rsidR="00377526" w:rsidRDefault="00377526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</w:t>
            </w:r>
          </w:p>
          <w:p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377526" w:rsidRPr="003B12AF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12578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125786" w:rsidRPr="003B12AF">
              <w:rPr>
                <w:rFonts w:ascii="Verdana" w:hAnsi="Verdana" w:cs="Calibri"/>
                <w:b/>
                <w:sz w:val="20"/>
                <w:lang w:val="en-GB"/>
              </w:rPr>
              <w:t>Prof.</w:t>
            </w:r>
            <w:proofErr w:type="spellEnd"/>
            <w:r w:rsidR="00125786" w:rsidRPr="003B12A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125786" w:rsidRPr="003B12AF">
              <w:rPr>
                <w:rFonts w:ascii="Verdana" w:hAnsi="Verdana" w:cs="Calibri"/>
                <w:b/>
                <w:sz w:val="20"/>
                <w:lang w:val="en-GB"/>
              </w:rPr>
              <w:t>Waldemar</w:t>
            </w:r>
            <w:proofErr w:type="spellEnd"/>
            <w:r w:rsidR="00125786" w:rsidRPr="003B12A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125786" w:rsidRPr="003B12AF">
              <w:rPr>
                <w:rFonts w:ascii="Verdana" w:hAnsi="Verdana" w:cs="Calibri"/>
                <w:b/>
                <w:sz w:val="20"/>
                <w:lang w:val="en-GB"/>
              </w:rPr>
              <w:t>Nowakowski</w:t>
            </w:r>
            <w:proofErr w:type="spellEnd"/>
            <w:r w:rsidR="003B12AF" w:rsidRPr="003B12AF">
              <w:rPr>
                <w:rFonts w:ascii="Verdana" w:hAnsi="Verdana" w:cs="Calibri"/>
                <w:b/>
                <w:sz w:val="20"/>
                <w:lang w:val="en-GB"/>
              </w:rPr>
              <w:t xml:space="preserve"> – Deputy Rector</w:t>
            </w:r>
          </w:p>
          <w:p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377526" w:rsidRPr="007B3F1B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D9A" w:rsidRDefault="009F3D9A">
      <w:r>
        <w:separator/>
      </w:r>
    </w:p>
  </w:endnote>
  <w:endnote w:type="continuationSeparator" w:id="0">
    <w:p w:rsidR="009F3D9A" w:rsidRDefault="009F3D9A">
      <w:r>
        <w:continuationSeparator/>
      </w:r>
    </w:p>
  </w:endnote>
  <w:endnote w:id="1">
    <w:p w:rsidR="007967A9" w:rsidRPr="00EF398E" w:rsidRDefault="007967A9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>iority:</w:t>
      </w:r>
      <w:r w:rsidR="00377526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7967A9" w:rsidRPr="00EF398E" w:rsidRDefault="007967A9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>
        <w:rPr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3">
    <w:p w:rsidR="00F8532D" w:rsidRPr="00782942" w:rsidRDefault="00F8532D" w:rsidP="00F8532D">
      <w:pPr>
        <w:pStyle w:val="Tekstprzypisukocowego"/>
        <w:rPr>
          <w:lang w:val="en-GB"/>
        </w:rPr>
      </w:pPr>
      <w:r w:rsidRPr="00782942">
        <w:rPr>
          <w:rStyle w:val="Odwoanieprzypisukocowego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:rsidR="007967A9" w:rsidRPr="00E05B22" w:rsidRDefault="007967A9" w:rsidP="00377526">
      <w:pPr>
        <w:pStyle w:val="Tekstprzypisukocowego"/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 w:rsidRPr="007967A9">
        <w:rPr>
          <w:lang w:val="en-GB"/>
        </w:rPr>
        <w:t xml:space="preserve"> </w:t>
      </w:r>
      <w:r w:rsidR="00EF398E"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="00EF398E"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="00EF398E" w:rsidRPr="007247E6">
          <w:rPr>
            <w:rStyle w:val="Hipercze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="00EF398E"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:rsidR="00F8532D" w:rsidRPr="00377526" w:rsidRDefault="00F8532D" w:rsidP="00F8532D">
      <w:pPr>
        <w:pStyle w:val="Tekstprzypisukocowego"/>
        <w:rPr>
          <w:rFonts w:ascii="Verdana" w:hAnsi="Verdana"/>
          <w:color w:val="FF0000"/>
          <w:sz w:val="16"/>
          <w:szCs w:val="16"/>
          <w:lang w:val="en-GB"/>
        </w:rPr>
      </w:pPr>
      <w:r>
        <w:rPr>
          <w:rStyle w:val="Odwoanieprzypisukocowego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Hipercze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377526" w:rsidRPr="00377526" w:rsidRDefault="00377526" w:rsidP="00377526">
      <w:pPr>
        <w:rPr>
          <w:rFonts w:ascii="Verdana" w:hAnsi="Verdana"/>
          <w:sz w:val="18"/>
          <w:szCs w:val="18"/>
          <w:lang w:val="en-GB"/>
        </w:rPr>
      </w:pPr>
      <w:r>
        <w:rPr>
          <w:rStyle w:val="Odwoanieprzypisukocowego"/>
        </w:rPr>
        <w:endnoteRef/>
      </w:r>
      <w:r w:rsidRPr="00A75662">
        <w:rPr>
          <w:lang w:val="en-GB"/>
        </w:rPr>
        <w:t xml:space="preserve"> </w:t>
      </w:r>
      <w:r w:rsidRPr="004D6B9A">
        <w:rPr>
          <w:rFonts w:ascii="Verdana" w:hAnsi="Verdana"/>
          <w:sz w:val="18"/>
          <w:szCs w:val="18"/>
          <w:lang w:val="en-GB"/>
        </w:rPr>
        <w:t>T</w:t>
      </w:r>
      <w:r w:rsidRPr="004D6B9A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3" w:history="1">
        <w:r w:rsidRPr="004D6B9A">
          <w:rPr>
            <w:rStyle w:val="Hipercze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available at </w:t>
      </w:r>
      <w:hyperlink r:id="rId4" w:history="1">
        <w:r w:rsidRPr="004D6B9A">
          <w:rPr>
            <w:rStyle w:val="Hipercze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 that is </w:t>
      </w:r>
      <w:r w:rsidRPr="00A75662">
        <w:rPr>
          <w:rFonts w:ascii="Verdana" w:hAnsi="Verdana"/>
          <w:sz w:val="18"/>
          <w:szCs w:val="18"/>
          <w:lang w:val="en-GB"/>
        </w:rPr>
        <w:t xml:space="preserve">to the </w:t>
      </w:r>
      <w:r w:rsidRPr="00377526">
        <w:rPr>
          <w:rFonts w:ascii="Verdana" w:hAnsi="Verdana"/>
          <w:sz w:val="18"/>
          <w:szCs w:val="18"/>
          <w:lang w:val="en-GB"/>
        </w:rPr>
        <w:t>subject taught.</w:t>
      </w:r>
    </w:p>
  </w:endnote>
  <w:endnote w:id="7">
    <w:p w:rsidR="00377526" w:rsidRPr="004208DA" w:rsidRDefault="00377526" w:rsidP="004208DA">
      <w:pPr>
        <w:pStyle w:val="Tekstprzypisukocowego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77526">
        <w:rPr>
          <w:rStyle w:val="Odwoanieprzypisukocowego"/>
        </w:rPr>
        <w:endnoteRef/>
      </w:r>
      <w:r w:rsidRPr="00377526">
        <w:rPr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782942">
        <w:rPr>
          <w:rFonts w:ascii="Verdana" w:hAnsi="Verdana" w:cs="Calibri"/>
          <w:sz w:val="18"/>
          <w:szCs w:val="18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40" w:rsidRDefault="00512C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5655B4">
    <w:pPr>
      <w:pStyle w:val="Stopk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D9A" w:rsidRDefault="009F3D9A">
      <w:r>
        <w:separator/>
      </w:r>
    </w:p>
  </w:footnote>
  <w:footnote w:type="continuationSeparator" w:id="0">
    <w:p w:rsidR="009F3D9A" w:rsidRDefault="009F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C40" w:rsidRDefault="00512C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B6735A" w:rsidRDefault="00D42451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lang w:val="pl-PL" w:eastAsia="pl-PL"/>
      </w:rPr>
      <w:drawing>
        <wp:inline distT="0" distB="0" distL="0" distR="0" wp14:anchorId="2DD18F0B" wp14:editId="5B697768">
          <wp:extent cx="3335020" cy="74358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50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E8AE16FE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7F80CC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B4AF9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8085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78A6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9624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4C9B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DCBE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EA97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4768DDB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C63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CF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6B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83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A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26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E5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C1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50C04C3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A47E9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AD6C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A0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47E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4B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41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E6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E1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512C40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217"/>
    <w:rsid w:val="000B538B"/>
    <w:rsid w:val="000B6149"/>
    <w:rsid w:val="000B62F1"/>
    <w:rsid w:val="000B6F98"/>
    <w:rsid w:val="000B6FE5"/>
    <w:rsid w:val="000C120A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DF7"/>
    <w:rsid w:val="00120E8D"/>
    <w:rsid w:val="00121ECE"/>
    <w:rsid w:val="00122475"/>
    <w:rsid w:val="00123225"/>
    <w:rsid w:val="00123F1B"/>
    <w:rsid w:val="00124689"/>
    <w:rsid w:val="001251BA"/>
    <w:rsid w:val="00125786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7D8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63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228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2AF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2D5C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0DA1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C4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0513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4C8A"/>
    <w:rsid w:val="006C4D03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1177"/>
    <w:rsid w:val="007D4427"/>
    <w:rsid w:val="007D46C5"/>
    <w:rsid w:val="007D4F1B"/>
    <w:rsid w:val="007D5385"/>
    <w:rsid w:val="007D649B"/>
    <w:rsid w:val="007D6641"/>
    <w:rsid w:val="007D669D"/>
    <w:rsid w:val="007D78D3"/>
    <w:rsid w:val="007E0B89"/>
    <w:rsid w:val="007E1AA2"/>
    <w:rsid w:val="007E21DA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07EBA"/>
    <w:rsid w:val="00812B27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A34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3B85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6CB7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3D9A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3DF6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821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676"/>
    <w:rsid w:val="00A8784C"/>
    <w:rsid w:val="00A87B8B"/>
    <w:rsid w:val="00A87C4F"/>
    <w:rsid w:val="00A912C5"/>
    <w:rsid w:val="00A91321"/>
    <w:rsid w:val="00A92BAE"/>
    <w:rsid w:val="00A941CF"/>
    <w:rsid w:val="00A94D3C"/>
    <w:rsid w:val="00A95EB6"/>
    <w:rsid w:val="00A9607B"/>
    <w:rsid w:val="00A969E4"/>
    <w:rsid w:val="00AA02E9"/>
    <w:rsid w:val="00AA0AF4"/>
    <w:rsid w:val="00AA1D2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46C3"/>
    <w:rsid w:val="00B47FF2"/>
    <w:rsid w:val="00B51966"/>
    <w:rsid w:val="00B534B8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376C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C7CC5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1C4"/>
    <w:rsid w:val="00C16D3A"/>
    <w:rsid w:val="00C17AB2"/>
    <w:rsid w:val="00C225B2"/>
    <w:rsid w:val="00C23AD9"/>
    <w:rsid w:val="00C24534"/>
    <w:rsid w:val="00C25E5D"/>
    <w:rsid w:val="00C27622"/>
    <w:rsid w:val="00C3020A"/>
    <w:rsid w:val="00C307A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923"/>
    <w:rsid w:val="00C93A20"/>
    <w:rsid w:val="00C945E7"/>
    <w:rsid w:val="00C94CFF"/>
    <w:rsid w:val="00C95846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2451"/>
    <w:rsid w:val="00D42F59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747"/>
    <w:rsid w:val="00DD4E5E"/>
    <w:rsid w:val="00DE1974"/>
    <w:rsid w:val="00DE1B1A"/>
    <w:rsid w:val="00DE3EE8"/>
    <w:rsid w:val="00DE59BA"/>
    <w:rsid w:val="00DE5FA4"/>
    <w:rsid w:val="00DE7B28"/>
    <w:rsid w:val="00DF1964"/>
    <w:rsid w:val="00DF23A0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26AE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BBC"/>
    <w:rsid w:val="00EB2FA2"/>
    <w:rsid w:val="00EB36DA"/>
    <w:rsid w:val="00EB72FE"/>
    <w:rsid w:val="00EC03D5"/>
    <w:rsid w:val="00EC050F"/>
    <w:rsid w:val="00EC15C9"/>
    <w:rsid w:val="00EC2511"/>
    <w:rsid w:val="00EC3008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255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41E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411"/>
    <w:rsid w:val="00F54C1B"/>
    <w:rsid w:val="00F55526"/>
    <w:rsid w:val="00F56B51"/>
    <w:rsid w:val="00F62D7B"/>
    <w:rsid w:val="00F644F5"/>
    <w:rsid w:val="00F6613D"/>
    <w:rsid w:val="00F66C29"/>
    <w:rsid w:val="00F66FA2"/>
    <w:rsid w:val="00F6725B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0C2"/>
    <w:rsid w:val="00FE25ED"/>
    <w:rsid w:val="00FE262D"/>
    <w:rsid w:val="00FE3343"/>
    <w:rsid w:val="00FF0871"/>
    <w:rsid w:val="00FF0F95"/>
    <w:rsid w:val="00FF3118"/>
    <w:rsid w:val="00FF3598"/>
    <w:rsid w:val="00FF59A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500C38-A4DA-4E52-9834-DBEF7625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Numerstrony1">
    <w:name w:val="Numer strony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Numerstron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dabrowska@uthrad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H\Desktop\teaching-programme-STA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teaching-programme-STA6</Template>
  <TotalTime>0</TotalTime>
  <Pages>4</Pages>
  <Words>426</Words>
  <Characters>2561</Characters>
  <Application>Microsoft Office Word</Application>
  <DocSecurity>0</DocSecurity>
  <PresentationFormat>Microsoft Word 11.0</PresentationFormat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STAFF MOBILITY FOR TEACHING</vt:lpstr>
    </vt:vector>
  </TitlesOfParts>
  <Company>European Commission</Company>
  <LinksUpToDate>false</LinksUpToDate>
  <CharactersWithSpaces>2982</CharactersWithSpaces>
  <SharedDoc>false</SharedDoc>
  <HLinks>
    <vt:vector size="30" baseType="variant">
      <vt:variant>
        <vt:i4>4587577</vt:i4>
      </vt:variant>
      <vt:variant>
        <vt:i4>0</vt:i4>
      </vt:variant>
      <vt:variant>
        <vt:i4>0</vt:i4>
      </vt:variant>
      <vt:variant>
        <vt:i4>5</vt:i4>
      </vt:variant>
      <vt:variant>
        <vt:lpwstr>mailto:a.dabrowska@uthrad.pl</vt:lpwstr>
      </vt:variant>
      <vt:variant>
        <vt:lpwstr/>
      </vt:variant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MOBILITY FOR TEACHING</dc:title>
  <dc:subject/>
  <dc:creator>UTH</dc:creator>
  <cp:keywords>EL4</cp:keywords>
  <cp:lastModifiedBy>DWZ</cp:lastModifiedBy>
  <cp:revision>2</cp:revision>
  <cp:lastPrinted>2013-11-06T07:46:00Z</cp:lastPrinted>
  <dcterms:created xsi:type="dcterms:W3CDTF">2024-10-08T11:38:00Z</dcterms:created>
  <dcterms:modified xsi:type="dcterms:W3CDTF">2024-10-08T11:38:00Z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